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65" w:rsidRDefault="00EB1A65" w:rsidP="00EC21C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uk-UA" w:eastAsia="ru-RU"/>
        </w:rPr>
        <w:fldChar w:fldCharType="begin"/>
      </w:r>
      <w:r>
        <w:rPr>
          <w:rFonts w:ascii="Arial" w:eastAsia="Times New Roman" w:hAnsi="Arial" w:cs="Arial"/>
          <w:b/>
          <w:bCs/>
          <w:sz w:val="21"/>
          <w:szCs w:val="21"/>
          <w:lang w:val="uk-UA" w:eastAsia="ru-RU"/>
        </w:rPr>
        <w:instrText xml:space="preserve"> HYPERLINK "http://pedpresa.ua/185724-derzhavni-sanitarni-pravyla-i-normy-dlya-zagalnoosvitnih-navchalnyh-zakladiv.html" </w:instrText>
      </w:r>
      <w:r>
        <w:rPr>
          <w:rFonts w:ascii="Arial" w:eastAsia="Times New Roman" w:hAnsi="Arial" w:cs="Arial"/>
          <w:b/>
          <w:bCs/>
          <w:sz w:val="21"/>
          <w:szCs w:val="21"/>
          <w:lang w:val="uk-UA" w:eastAsia="ru-RU"/>
        </w:rPr>
      </w:r>
      <w:r>
        <w:rPr>
          <w:rFonts w:ascii="Arial" w:eastAsia="Times New Roman" w:hAnsi="Arial" w:cs="Arial"/>
          <w:b/>
          <w:bCs/>
          <w:sz w:val="21"/>
          <w:szCs w:val="21"/>
          <w:lang w:val="uk-UA" w:eastAsia="ru-RU"/>
        </w:rPr>
        <w:fldChar w:fldCharType="separate"/>
      </w:r>
      <w:r w:rsidRPr="00EB1A65">
        <w:rPr>
          <w:rStyle w:val="a5"/>
          <w:rFonts w:ascii="Arial" w:eastAsia="Times New Roman" w:hAnsi="Arial" w:cs="Arial"/>
          <w:b/>
          <w:bCs/>
          <w:sz w:val="21"/>
          <w:szCs w:val="21"/>
          <w:lang w:val="uk-UA" w:eastAsia="ru-RU"/>
        </w:rPr>
        <w:t>http://pedpresa.ua/185724-derzhavni-sanitarni-pravyla-i-normy-dlya-zagalnoosvitnih-navchalnyh-zakladiv.html</w:t>
      </w:r>
      <w:r>
        <w:rPr>
          <w:rFonts w:ascii="Arial" w:eastAsia="Times New Roman" w:hAnsi="Arial" w:cs="Arial"/>
          <w:b/>
          <w:bCs/>
          <w:sz w:val="21"/>
          <w:szCs w:val="21"/>
          <w:lang w:val="uk-UA" w:eastAsia="ru-RU"/>
        </w:rPr>
        <w:fldChar w:fldCharType="end"/>
      </w:r>
      <w:bookmarkStart w:id="0" w:name="_GoBack"/>
      <w:bookmarkEnd w:id="0"/>
    </w:p>
    <w:p w:rsidR="00EB1A65" w:rsidRDefault="00EB1A65" w:rsidP="00EC21C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uk-UA" w:eastAsia="ru-RU"/>
        </w:rPr>
      </w:pPr>
    </w:p>
    <w:p w:rsidR="00EC21CD" w:rsidRPr="00EC21CD" w:rsidRDefault="00EC21CD" w:rsidP="00EC21C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proofErr w:type="spellStart"/>
      <w:r w:rsidRPr="00EC21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Державні</w:t>
      </w:r>
      <w:proofErr w:type="spellEnd"/>
      <w:r w:rsidRPr="00EC21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EC21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санітарні</w:t>
      </w:r>
      <w:proofErr w:type="spellEnd"/>
      <w:r w:rsidRPr="00EC21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правила і </w:t>
      </w:r>
      <w:proofErr w:type="spellStart"/>
      <w:r w:rsidRPr="00EC21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норми</w:t>
      </w:r>
      <w:proofErr w:type="spellEnd"/>
      <w:r w:rsidRPr="00EC21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для </w:t>
      </w:r>
      <w:proofErr w:type="spellStart"/>
      <w:r w:rsidRPr="00EC21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загальноосвітніх</w:t>
      </w:r>
      <w:proofErr w:type="spellEnd"/>
      <w:r w:rsidRPr="00EC21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EC21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навчальних</w:t>
      </w:r>
      <w:proofErr w:type="spellEnd"/>
      <w:r w:rsidRPr="00EC21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EC21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закладі</w:t>
      </w:r>
      <w:proofErr w:type="gramStart"/>
      <w:r w:rsidRPr="00EC21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</w:t>
      </w:r>
      <w:proofErr w:type="spellEnd"/>
      <w:proofErr w:type="gramEnd"/>
    </w:p>
    <w:p w:rsidR="00EC21CD" w:rsidRPr="00EC21CD" w:rsidRDefault="00EC21CD" w:rsidP="00EC21CD">
      <w:pPr>
        <w:spacing w:after="0" w:line="240" w:lineRule="auto"/>
        <w:textAlignment w:val="baseline"/>
        <w:rPr>
          <w:rFonts w:ascii="Verdana" w:eastAsia="Times New Roman" w:hAnsi="Verdana" w:cs="Times New Roman"/>
          <w:color w:val="939393"/>
          <w:sz w:val="14"/>
          <w:szCs w:val="14"/>
          <w:lang w:eastAsia="ru-RU"/>
        </w:rPr>
      </w:pPr>
      <w:r w:rsidRPr="00EC21CD">
        <w:rPr>
          <w:rFonts w:ascii="Verdana" w:eastAsia="Times New Roman" w:hAnsi="Verdana" w:cs="Times New Roman"/>
          <w:color w:val="939393"/>
          <w:sz w:val="14"/>
          <w:szCs w:val="14"/>
          <w:lang w:eastAsia="ru-RU"/>
        </w:rPr>
        <w:t>17.08.2017</w:t>
      </w:r>
    </w:p>
    <w:p w:rsidR="00EC21CD" w:rsidRPr="00EC21CD" w:rsidRDefault="00EC21CD" w:rsidP="00EC21C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1CD">
        <w:rPr>
          <w:rFonts w:ascii="Times New Roman" w:eastAsia="Times New Roman" w:hAnsi="Times New Roman" w:cs="Times New Roman"/>
          <w:color w:val="666666"/>
          <w:sz w:val="15"/>
          <w:szCs w:val="15"/>
          <w:bdr w:val="none" w:sz="0" w:space="0" w:color="auto" w:frame="1"/>
          <w:lang w:eastAsia="ru-RU"/>
        </w:rPr>
        <w:t>0</w:t>
      </w:r>
      <w:r w:rsidRPr="00EC21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EC21CD">
        <w:rPr>
          <w:rFonts w:ascii="Times New Roman" w:eastAsia="Times New Roman" w:hAnsi="Times New Roman" w:cs="Times New Roman"/>
          <w:color w:val="666666"/>
          <w:sz w:val="15"/>
          <w:szCs w:val="15"/>
          <w:bdr w:val="none" w:sz="0" w:space="0" w:color="auto" w:frame="1"/>
          <w:lang w:eastAsia="ru-RU"/>
        </w:rPr>
        <w:t>6929</w:t>
      </w:r>
    </w:p>
    <w:p w:rsidR="00EC21CD" w:rsidRPr="00EC21CD" w:rsidRDefault="00EC21CD" w:rsidP="00EC21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C21CD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1FD0C15F" wp14:editId="2697148F">
            <wp:extent cx="4286250" cy="2857500"/>
            <wp:effectExtent l="0" t="0" r="0" b="0"/>
            <wp:docPr id="1" name="Рисунок 1" descr="mo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CD" w:rsidRPr="00EC21CD" w:rsidRDefault="00EC21CD" w:rsidP="00EC21CD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Державні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санітарні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правила і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норми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для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загальноосвітніх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навчальних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закладів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br/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Державні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санітарні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правила і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норми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влаштування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утримання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загальноосвітніх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навчальних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закладі</w:t>
      </w:r>
      <w:proofErr w:type="gram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в</w:t>
      </w:r>
      <w:proofErr w:type="spellEnd"/>
      <w:proofErr w:type="gram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та</w:t>
      </w:r>
      <w:proofErr w:type="gram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організації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навчально-виховного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процесу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instrText xml:space="preserve"> HYPERLINK "http://pedpresa.ua/wp-content/uploads/2017/08/derz-stan.pdf" \t "_blank" </w:instrText>
      </w:r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EC21CD">
        <w:rPr>
          <w:rFonts w:ascii="Verdana" w:eastAsia="Times New Roman" w:hAnsi="Verdana" w:cs="Helvetica"/>
          <w:b/>
          <w:bCs/>
          <w:color w:val="21759B"/>
          <w:sz w:val="20"/>
          <w:szCs w:val="20"/>
          <w:bdr w:val="none" w:sz="0" w:space="0" w:color="auto" w:frame="1"/>
          <w:lang w:eastAsia="ru-RU"/>
        </w:rPr>
        <w:t>ДСанПіН</w:t>
      </w:r>
      <w:proofErr w:type="spellEnd"/>
      <w:r w:rsidRPr="00EC21CD">
        <w:rPr>
          <w:rFonts w:ascii="Verdana" w:eastAsia="Times New Roman" w:hAnsi="Verdana" w:cs="Helvetica"/>
          <w:b/>
          <w:bCs/>
          <w:color w:val="21759B"/>
          <w:sz w:val="20"/>
          <w:szCs w:val="20"/>
          <w:bdr w:val="none" w:sz="0" w:space="0" w:color="auto" w:frame="1"/>
          <w:lang w:eastAsia="ru-RU"/>
        </w:rPr>
        <w:t xml:space="preserve"> 5.5.2.008-01</w:t>
      </w:r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fldChar w:fldCharType="end"/>
      </w:r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поширюються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загальноосвітні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навчальні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заклади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I, I-II, I-III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ступенів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спеціалізовані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школи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I, II, III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ступенів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гімназії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ліцеї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колегіуми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проектуються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будуються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реконструюються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ті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існують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незалежно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від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тилу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форми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власності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 xml:space="preserve"> і </w:t>
      </w:r>
      <w:proofErr w:type="spellStart"/>
      <w:proofErr w:type="gramStart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ідпорядкування</w:t>
      </w:r>
      <w:proofErr w:type="spellEnd"/>
      <w:r w:rsidRPr="00EC21CD">
        <w:rPr>
          <w:rFonts w:ascii="Verdana" w:eastAsia="Times New Roman" w:hAnsi="Verdana" w:cs="Helvetica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.</w:t>
      </w:r>
    </w:p>
    <w:p w:rsidR="00EC21CD" w:rsidRPr="00EC21CD" w:rsidRDefault="00EC21CD" w:rsidP="00EC21CD">
      <w:pPr>
        <w:shd w:val="clear" w:color="auto" w:fill="FFFFFF"/>
        <w:spacing w:after="270" w:line="300" w:lineRule="atLeast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Державні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санітарні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правила і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норми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підготовлені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відповідно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до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Законів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України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«Про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забезпечення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санітарного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та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епідемічного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благополуччя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населення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», «Про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загальну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середню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освіту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» з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урахуванням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сучасних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наукових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розробок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і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досліджень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з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регламентації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гі</w:t>
      </w:r>
      <w:proofErr w:type="gram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г</w:t>
      </w:r>
      <w:proofErr w:type="gram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ієнічних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умов і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режимів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навчання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при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чинних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формах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організації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навчально-виховного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процесу</w:t>
      </w:r>
      <w:proofErr w:type="spellEnd"/>
    </w:p>
    <w:p w:rsidR="00EC21CD" w:rsidRPr="00EC21CD" w:rsidRDefault="00EC21CD" w:rsidP="00EC21CD">
      <w:pPr>
        <w:shd w:val="clear" w:color="auto" w:fill="FFFFFF"/>
        <w:spacing w:after="270" w:line="300" w:lineRule="atLeast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proofErr w:type="spellStart"/>
      <w:proofErr w:type="gram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Ц</w:t>
      </w:r>
      <w:proofErr w:type="gram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і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санітарні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правила і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норми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призначені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для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керівників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учителів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вихователів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і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медичного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персоналу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загальноосвітніх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навчальних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закладів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працівників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органів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управління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освітою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і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санітарно-епідеміологічної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служби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.</w:t>
      </w:r>
    </w:p>
    <w:p w:rsidR="00EC21CD" w:rsidRPr="00EC21CD" w:rsidRDefault="00EC21CD" w:rsidP="00EC21CD">
      <w:pPr>
        <w:shd w:val="clear" w:color="auto" w:fill="FFFFFF"/>
        <w:spacing w:after="270" w:line="300" w:lineRule="atLeast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Посадові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особи і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громадяни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України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,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які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допустили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порушення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Державних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санітарних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правил та норм,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можуть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бути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притягнені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до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дисциплінарної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, </w:t>
      </w:r>
      <w:proofErr w:type="spellStart"/>
      <w:proofErr w:type="gram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адм</w:t>
      </w:r>
      <w:proofErr w:type="gram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іністративної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та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кримінальної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відповідальності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у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відповідності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з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чинним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законодавством</w:t>
      </w:r>
      <w:proofErr w:type="spellEnd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.</w:t>
      </w:r>
    </w:p>
    <w:p w:rsidR="00EC21CD" w:rsidRPr="00EC21CD" w:rsidRDefault="00EC21CD" w:rsidP="00EC21CD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hyperlink r:id="rId6" w:tgtFrame="_blank" w:history="1">
        <w:proofErr w:type="spellStart"/>
        <w:r w:rsidRPr="00EC21CD">
          <w:rPr>
            <w:rFonts w:ascii="Verdana" w:eastAsia="Times New Roman" w:hAnsi="Verdana" w:cs="Helvetica"/>
            <w:color w:val="21759B"/>
            <w:sz w:val="20"/>
            <w:szCs w:val="20"/>
            <w:bdr w:val="none" w:sz="0" w:space="0" w:color="auto" w:frame="1"/>
            <w:lang w:eastAsia="ru-RU"/>
          </w:rPr>
          <w:t>Завантажити</w:t>
        </w:r>
        <w:proofErr w:type="spellEnd"/>
      </w:hyperlink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 </w:t>
      </w:r>
      <w:proofErr w:type="spellStart"/>
      <w:r w:rsidRPr="00EC21CD"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  <w:t>ДСанПіН</w:t>
      </w:r>
      <w:proofErr w:type="spellEnd"/>
    </w:p>
    <w:p w:rsidR="00EC21CD" w:rsidRPr="00EC21CD" w:rsidRDefault="00EC21CD" w:rsidP="00EC21CD">
      <w:pPr>
        <w:shd w:val="clear" w:color="auto" w:fill="FFFFFF"/>
        <w:spacing w:after="0" w:line="300" w:lineRule="atLeast"/>
        <w:jc w:val="right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proofErr w:type="spellStart"/>
      <w:r w:rsidRPr="00EC21CD">
        <w:rPr>
          <w:rFonts w:ascii="Verdana" w:eastAsia="Times New Roman" w:hAnsi="Verdana" w:cs="Helvetica"/>
          <w:i/>
          <w:iCs/>
          <w:color w:val="1A1A1A"/>
          <w:sz w:val="20"/>
          <w:szCs w:val="20"/>
          <w:bdr w:val="none" w:sz="0" w:space="0" w:color="auto" w:frame="1"/>
          <w:lang w:eastAsia="ru-RU"/>
        </w:rPr>
        <w:t>Інформує</w:t>
      </w:r>
      <w:proofErr w:type="spellEnd"/>
      <w:r w:rsidRPr="00EC21CD">
        <w:rPr>
          <w:rFonts w:ascii="Verdana" w:eastAsia="Times New Roman" w:hAnsi="Verdana" w:cs="Helvetica"/>
          <w:i/>
          <w:i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i/>
          <w:iCs/>
          <w:color w:val="1A1A1A"/>
          <w:sz w:val="20"/>
          <w:szCs w:val="20"/>
          <w:bdr w:val="none" w:sz="0" w:space="0" w:color="auto" w:frame="1"/>
          <w:lang w:eastAsia="ru-RU"/>
        </w:rPr>
        <w:t>Міністерство</w:t>
      </w:r>
      <w:proofErr w:type="spellEnd"/>
      <w:r w:rsidRPr="00EC21CD">
        <w:rPr>
          <w:rFonts w:ascii="Verdana" w:eastAsia="Times New Roman" w:hAnsi="Verdana" w:cs="Helvetica"/>
          <w:i/>
          <w:iCs/>
          <w:color w:val="1A1A1A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C21CD">
        <w:rPr>
          <w:rFonts w:ascii="Verdana" w:eastAsia="Times New Roman" w:hAnsi="Verdana" w:cs="Helvetica"/>
          <w:i/>
          <w:iCs/>
          <w:color w:val="1A1A1A"/>
          <w:sz w:val="20"/>
          <w:szCs w:val="20"/>
          <w:bdr w:val="none" w:sz="0" w:space="0" w:color="auto" w:frame="1"/>
          <w:lang w:eastAsia="ru-RU"/>
        </w:rPr>
        <w:t>освіти</w:t>
      </w:r>
      <w:proofErr w:type="spellEnd"/>
      <w:r w:rsidRPr="00EC21CD">
        <w:rPr>
          <w:rFonts w:ascii="Verdana" w:eastAsia="Times New Roman" w:hAnsi="Verdana" w:cs="Helvetica"/>
          <w:i/>
          <w:iCs/>
          <w:color w:val="1A1A1A"/>
          <w:sz w:val="20"/>
          <w:szCs w:val="20"/>
          <w:bdr w:val="none" w:sz="0" w:space="0" w:color="auto" w:frame="1"/>
          <w:lang w:eastAsia="ru-RU"/>
        </w:rPr>
        <w:t xml:space="preserve"> і науки </w:t>
      </w:r>
      <w:proofErr w:type="spellStart"/>
      <w:r w:rsidRPr="00EC21CD">
        <w:rPr>
          <w:rFonts w:ascii="Verdana" w:eastAsia="Times New Roman" w:hAnsi="Verdana" w:cs="Helvetica"/>
          <w:i/>
          <w:iCs/>
          <w:color w:val="1A1A1A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</w:p>
    <w:p w:rsidR="00451118" w:rsidRDefault="00451118"/>
    <w:sectPr w:rsidR="0045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57"/>
    <w:rsid w:val="00451118"/>
    <w:rsid w:val="00675D57"/>
    <w:rsid w:val="00EB1A65"/>
    <w:rsid w:val="00E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1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1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4899">
          <w:marLeft w:val="0"/>
          <w:marRight w:val="0"/>
          <w:marTop w:val="0"/>
          <w:marBottom w:val="0"/>
          <w:divBdr>
            <w:top w:val="single" w:sz="6" w:space="8" w:color="D3D3D3"/>
            <w:left w:val="none" w:sz="0" w:space="0" w:color="auto"/>
            <w:bottom w:val="double" w:sz="6" w:space="0" w:color="0093D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presa.ua/wp-content/uploads/2017/08/derz-sta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UralSOFT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2017-08-19T08:43:00Z</dcterms:created>
  <dcterms:modified xsi:type="dcterms:W3CDTF">2017-08-19T08:44:00Z</dcterms:modified>
</cp:coreProperties>
</file>